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6C" w:rsidRDefault="008F6A6C" w:rsidP="008F6A6C">
      <w:pPr>
        <w:spacing w:after="120"/>
        <w:rPr>
          <w:rFonts w:ascii="Arial" w:eastAsia="Calibri" w:hAnsi="Arial" w:cs="Arial"/>
          <w:b/>
          <w:szCs w:val="22"/>
          <w:lang w:eastAsia="en-US"/>
        </w:rPr>
      </w:pPr>
      <w:bookmarkStart w:id="0" w:name="_Hlk14268276"/>
      <w:r w:rsidRPr="008F6A6C">
        <w:rPr>
          <w:rFonts w:ascii="Arial" w:eastAsia="Calibri" w:hAnsi="Arial" w:cs="Arial"/>
          <w:b/>
          <w:szCs w:val="22"/>
          <w:lang w:eastAsia="en-US"/>
        </w:rPr>
        <w:t>Energy Policy Statement</w:t>
      </w:r>
    </w:p>
    <w:p w:rsidR="008F6A6C" w:rsidRPr="008F6A6C" w:rsidRDefault="008F6A6C" w:rsidP="008F6A6C">
      <w:pPr>
        <w:spacing w:after="120"/>
        <w:rPr>
          <w:rFonts w:ascii="Arial" w:eastAsia="Calibri" w:hAnsi="Arial" w:cs="Arial"/>
          <w:b/>
          <w:szCs w:val="22"/>
          <w:lang w:eastAsia="en-US"/>
        </w:rPr>
      </w:pP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“Vertas Group Limited is committed to using energy efficiently and minimising our carbon footprint to contribute to the sustainability of our global environment.”</w:t>
      </w: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We commit to</w:t>
      </w:r>
      <w:r w:rsidRPr="008F6A6C">
        <w:rPr>
          <w:rFonts w:ascii="Arial" w:eastAsia="Calibri" w:hAnsi="Arial" w:cs="Arial"/>
          <w:b/>
          <w:sz w:val="22"/>
          <w:szCs w:val="22"/>
          <w:lang w:eastAsia="en-US"/>
        </w:rPr>
        <w:t xml:space="preserve"> </w:t>
      </w:r>
      <w:r w:rsidRPr="008F6A6C">
        <w:rPr>
          <w:rFonts w:ascii="Arial" w:eastAsia="Calibri" w:hAnsi="Arial" w:cs="Arial"/>
          <w:sz w:val="22"/>
          <w:szCs w:val="22"/>
          <w:lang w:eastAsia="en-US"/>
        </w:rPr>
        <w:t>continuous improvement in the efficiency with which energy is used and the prevention and avoidance of energy waste.</w:t>
      </w: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To deliver our energy policy we are implementing an Energy Management System (EnMS) for the whole organisation.</w:t>
      </w: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 xml:space="preserve">The EnMS is designed to promote expected behaviours to all members of staff to improve our energy efficiency in line with our corporate value - sustainability.  </w:t>
      </w: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This energy policy is written to compliment the organisation’s environmental policy and, as such, should be read in conjunction with it.</w:t>
      </w: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Under this policy energy management will play a key role in support of our plan to maximise profitability, strengthen our competitive position, and provide customers with the highest quality service. It will also demonstrate commitment to our community and leadership in our industry by reducing environmental impacts associated with energy use.</w:t>
      </w:r>
    </w:p>
    <w:p w:rsidR="008F6A6C" w:rsidRDefault="008F6A6C" w:rsidP="008F6A6C">
      <w:pPr>
        <w:spacing w:after="120"/>
        <w:rPr>
          <w:rFonts w:ascii="Arial" w:eastAsia="Calibri" w:hAnsi="Arial" w:cs="Arial"/>
          <w:b/>
          <w:sz w:val="22"/>
          <w:szCs w:val="22"/>
          <w:lang w:eastAsia="en-US"/>
        </w:rPr>
      </w:pPr>
    </w:p>
    <w:p w:rsidR="008F6A6C" w:rsidRPr="008F6A6C" w:rsidRDefault="008F6A6C" w:rsidP="008F6A6C">
      <w:pPr>
        <w:spacing w:after="120"/>
        <w:rPr>
          <w:rFonts w:ascii="Arial" w:eastAsia="Calibri" w:hAnsi="Arial" w:cs="Arial"/>
          <w:b/>
          <w:sz w:val="22"/>
          <w:szCs w:val="22"/>
          <w:lang w:eastAsia="en-US"/>
        </w:rPr>
      </w:pPr>
      <w:r w:rsidRPr="008F6A6C">
        <w:rPr>
          <w:rFonts w:ascii="Arial" w:eastAsia="Calibri" w:hAnsi="Arial" w:cs="Arial"/>
          <w:b/>
          <w:sz w:val="22"/>
          <w:szCs w:val="22"/>
          <w:lang w:eastAsia="en-US"/>
        </w:rPr>
        <w:t xml:space="preserve">Scope and boundaries: </w:t>
      </w: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 xml:space="preserve">This policy covers all energy usage in our buildings, processes, and the transport fuel consumed by the group to deliver Vertas services. </w:t>
      </w: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Our efforts to reduce energy usage will also support our commitment to our employees, the environment, and the communities in which we are a part.</w:t>
      </w:r>
    </w:p>
    <w:p w:rsidR="008F6A6C" w:rsidRDefault="008F6A6C" w:rsidP="008F6A6C">
      <w:pPr>
        <w:spacing w:after="120"/>
        <w:rPr>
          <w:rFonts w:ascii="Arial" w:eastAsia="Calibri" w:hAnsi="Arial" w:cs="Arial"/>
          <w:b/>
          <w:sz w:val="22"/>
          <w:szCs w:val="22"/>
          <w:lang w:eastAsia="en-US"/>
        </w:rPr>
      </w:pPr>
    </w:p>
    <w:p w:rsidR="008F6A6C" w:rsidRPr="008F6A6C" w:rsidRDefault="008F6A6C" w:rsidP="008F6A6C">
      <w:pPr>
        <w:spacing w:after="120"/>
        <w:rPr>
          <w:rFonts w:ascii="Arial" w:eastAsia="Calibri" w:hAnsi="Arial" w:cs="Arial"/>
          <w:b/>
          <w:sz w:val="22"/>
          <w:szCs w:val="22"/>
          <w:lang w:eastAsia="en-US"/>
        </w:rPr>
      </w:pPr>
      <w:r w:rsidRPr="008F6A6C">
        <w:rPr>
          <w:rFonts w:ascii="Arial" w:eastAsia="Calibri" w:hAnsi="Arial" w:cs="Arial"/>
          <w:b/>
          <w:sz w:val="22"/>
          <w:szCs w:val="22"/>
          <w:lang w:eastAsia="en-US"/>
        </w:rPr>
        <w:t>Our activities will include:</w:t>
      </w:r>
    </w:p>
    <w:p w:rsidR="008F6A6C" w:rsidRPr="008F6A6C" w:rsidRDefault="008F6A6C" w:rsidP="008F6A6C">
      <w:pPr>
        <w:numPr>
          <w:ilvl w:val="0"/>
          <w:numId w:val="16"/>
        </w:numPr>
        <w:spacing w:after="120"/>
        <w:rPr>
          <w:rFonts w:ascii="Arial" w:eastAsia="Calibri" w:hAnsi="Arial" w:cs="Arial"/>
          <w:sz w:val="22"/>
          <w:szCs w:val="22"/>
          <w:lang w:eastAsia="en-US"/>
        </w:rPr>
      </w:pPr>
      <w:r w:rsidRPr="008F6A6C">
        <w:rPr>
          <w:rFonts w:ascii="Arial" w:eastAsia="Calibri" w:hAnsi="Arial" w:cs="Arial"/>
          <w:sz w:val="22"/>
          <w:szCs w:val="22"/>
          <w:lang w:eastAsia="en-US"/>
        </w:rPr>
        <w:t>Identifying our major energy consumers in the organisation;</w:t>
      </w:r>
    </w:p>
    <w:p w:rsidR="008F6A6C" w:rsidRPr="008F6A6C" w:rsidRDefault="008F6A6C" w:rsidP="008F6A6C">
      <w:pPr>
        <w:numPr>
          <w:ilvl w:val="0"/>
          <w:numId w:val="16"/>
        </w:numPr>
        <w:spacing w:after="120"/>
        <w:rPr>
          <w:rFonts w:ascii="Arial" w:eastAsia="Calibri" w:hAnsi="Arial" w:cs="Arial"/>
          <w:sz w:val="22"/>
          <w:szCs w:val="22"/>
          <w:lang w:eastAsia="en-US"/>
        </w:rPr>
      </w:pPr>
      <w:r w:rsidRPr="008F6A6C">
        <w:rPr>
          <w:rFonts w:ascii="Arial" w:eastAsia="Calibri" w:hAnsi="Arial" w:cs="Arial"/>
          <w:sz w:val="22"/>
          <w:szCs w:val="22"/>
          <w:lang w:eastAsia="en-US"/>
        </w:rPr>
        <w:t>Identifying risks that may prevent us from reducing energy consumption and opportunities.</w:t>
      </w:r>
    </w:p>
    <w:p w:rsidR="008F6A6C" w:rsidRPr="008F6A6C" w:rsidRDefault="008F6A6C" w:rsidP="008F6A6C">
      <w:pPr>
        <w:numPr>
          <w:ilvl w:val="0"/>
          <w:numId w:val="16"/>
        </w:numPr>
        <w:spacing w:after="120"/>
        <w:rPr>
          <w:rFonts w:ascii="Arial" w:eastAsia="Calibri" w:hAnsi="Arial" w:cs="Arial"/>
          <w:sz w:val="22"/>
          <w:szCs w:val="22"/>
          <w:lang w:eastAsia="en-US"/>
        </w:rPr>
      </w:pPr>
      <w:r w:rsidRPr="008F6A6C">
        <w:rPr>
          <w:rFonts w:ascii="Arial" w:eastAsia="Calibri" w:hAnsi="Arial" w:cs="Arial"/>
          <w:sz w:val="22"/>
          <w:szCs w:val="22"/>
          <w:lang w:eastAsia="en-US"/>
        </w:rPr>
        <w:t>Definition of achievable objectives and targets for improving our energy efficiency;</w:t>
      </w:r>
    </w:p>
    <w:p w:rsidR="008F6A6C" w:rsidRPr="008F6A6C" w:rsidRDefault="008F6A6C" w:rsidP="008F6A6C">
      <w:pPr>
        <w:numPr>
          <w:ilvl w:val="0"/>
          <w:numId w:val="16"/>
        </w:numPr>
        <w:spacing w:after="120"/>
        <w:rPr>
          <w:rFonts w:ascii="Arial" w:eastAsia="Calibri" w:hAnsi="Arial" w:cs="Arial"/>
          <w:sz w:val="22"/>
          <w:szCs w:val="22"/>
          <w:lang w:eastAsia="en-US"/>
        </w:rPr>
      </w:pPr>
      <w:r w:rsidRPr="008F6A6C">
        <w:rPr>
          <w:rFonts w:ascii="Arial" w:eastAsia="Calibri" w:hAnsi="Arial" w:cs="Arial"/>
          <w:sz w:val="22"/>
          <w:szCs w:val="22"/>
          <w:lang w:eastAsia="en-US"/>
        </w:rPr>
        <w:t>Development of an energy management action plan;</w:t>
      </w:r>
    </w:p>
    <w:p w:rsidR="008F6A6C" w:rsidRPr="008F6A6C" w:rsidRDefault="008F6A6C" w:rsidP="008F6A6C">
      <w:pPr>
        <w:numPr>
          <w:ilvl w:val="0"/>
          <w:numId w:val="16"/>
        </w:numPr>
        <w:spacing w:after="120"/>
        <w:rPr>
          <w:rFonts w:ascii="Arial" w:eastAsia="Calibri" w:hAnsi="Arial" w:cs="Arial"/>
          <w:sz w:val="22"/>
          <w:szCs w:val="22"/>
          <w:lang w:eastAsia="en-US"/>
        </w:rPr>
      </w:pPr>
      <w:r w:rsidRPr="008F6A6C">
        <w:rPr>
          <w:rFonts w:ascii="Arial" w:eastAsia="Calibri" w:hAnsi="Arial" w:cs="Arial"/>
          <w:sz w:val="22"/>
          <w:szCs w:val="22"/>
          <w:lang w:eastAsia="en-US"/>
        </w:rPr>
        <w:t>Monitoring and verification of progress towards meeting targets;</w:t>
      </w:r>
    </w:p>
    <w:p w:rsidR="008F6A6C" w:rsidRDefault="008F6A6C" w:rsidP="008F6A6C">
      <w:pPr>
        <w:spacing w:after="120"/>
        <w:rPr>
          <w:rFonts w:ascii="Arial" w:eastAsia="Calibri" w:hAnsi="Arial" w:cs="Arial"/>
          <w:b/>
          <w:sz w:val="22"/>
          <w:szCs w:val="22"/>
          <w:lang w:eastAsia="en-US"/>
        </w:rPr>
      </w:pPr>
    </w:p>
    <w:p w:rsidR="008F6A6C" w:rsidRPr="008F6A6C" w:rsidRDefault="008F6A6C" w:rsidP="008F6A6C">
      <w:pPr>
        <w:spacing w:after="120"/>
        <w:rPr>
          <w:rFonts w:ascii="Arial" w:eastAsia="Calibri" w:hAnsi="Arial" w:cs="Arial"/>
          <w:b/>
          <w:sz w:val="22"/>
          <w:szCs w:val="22"/>
          <w:lang w:eastAsia="en-US"/>
        </w:rPr>
      </w:pPr>
      <w:r w:rsidRPr="008F6A6C">
        <w:rPr>
          <w:rFonts w:ascii="Arial" w:eastAsia="Calibri" w:hAnsi="Arial" w:cs="Arial"/>
          <w:b/>
          <w:sz w:val="22"/>
          <w:szCs w:val="22"/>
          <w:lang w:eastAsia="en-US"/>
        </w:rPr>
        <w:t>We commit to:</w:t>
      </w:r>
    </w:p>
    <w:p w:rsidR="008F6A6C" w:rsidRPr="008F6A6C" w:rsidRDefault="008F6A6C" w:rsidP="008F6A6C">
      <w:pPr>
        <w:numPr>
          <w:ilvl w:val="0"/>
          <w:numId w:val="15"/>
        </w:numPr>
        <w:spacing w:after="120"/>
        <w:rPr>
          <w:rFonts w:ascii="Arial" w:eastAsia="Calibri" w:hAnsi="Arial" w:cs="Arial"/>
          <w:sz w:val="22"/>
          <w:szCs w:val="22"/>
          <w:lang w:eastAsia="en-US"/>
        </w:rPr>
      </w:pPr>
      <w:r w:rsidRPr="008F6A6C">
        <w:rPr>
          <w:rFonts w:ascii="Arial" w:eastAsia="Calibri" w:hAnsi="Arial" w:cs="Arial"/>
          <w:sz w:val="22"/>
          <w:szCs w:val="22"/>
          <w:lang w:eastAsia="en-US"/>
        </w:rPr>
        <w:t>Adopting operating practices that seek to minimise environmental impacts through continual improvement, training, and the use of new technology.</w:t>
      </w:r>
    </w:p>
    <w:p w:rsidR="008F6A6C" w:rsidRPr="008F6A6C" w:rsidRDefault="008F6A6C" w:rsidP="008F6A6C">
      <w:pPr>
        <w:numPr>
          <w:ilvl w:val="0"/>
          <w:numId w:val="15"/>
        </w:numPr>
        <w:spacing w:after="120"/>
        <w:rPr>
          <w:rFonts w:ascii="Arial" w:eastAsia="Calibri" w:hAnsi="Arial" w:cs="Arial"/>
          <w:sz w:val="22"/>
          <w:szCs w:val="22"/>
          <w:lang w:eastAsia="en-US"/>
        </w:rPr>
      </w:pPr>
      <w:r w:rsidRPr="008F6A6C">
        <w:rPr>
          <w:rFonts w:ascii="Arial" w:eastAsia="Calibri" w:hAnsi="Arial" w:cs="Arial"/>
          <w:sz w:val="22"/>
          <w:szCs w:val="22"/>
          <w:lang w:eastAsia="en-US"/>
        </w:rPr>
        <w:t>Appointing appropriate personnel to manage the programme and ensuring the availability of adequate training is provided to ensure the system’s success:</w:t>
      </w:r>
    </w:p>
    <w:p w:rsidR="008F6A6C" w:rsidRPr="008F6A6C" w:rsidRDefault="008F6A6C" w:rsidP="008F6A6C">
      <w:pPr>
        <w:numPr>
          <w:ilvl w:val="0"/>
          <w:numId w:val="15"/>
        </w:numPr>
        <w:spacing w:after="120"/>
        <w:rPr>
          <w:rFonts w:ascii="Arial" w:eastAsia="Calibri" w:hAnsi="Arial" w:cs="Arial"/>
          <w:sz w:val="22"/>
          <w:szCs w:val="22"/>
          <w:lang w:eastAsia="en-US"/>
        </w:rPr>
      </w:pPr>
      <w:r w:rsidRPr="008F6A6C">
        <w:rPr>
          <w:rFonts w:ascii="Arial" w:eastAsia="Calibri" w:hAnsi="Arial" w:cs="Arial"/>
          <w:sz w:val="22"/>
          <w:szCs w:val="22"/>
          <w:lang w:eastAsia="en-US"/>
        </w:rPr>
        <w:t>Improving employee awareness and encouraging engagement in the programme through the sharing of experiences and expertise.</w:t>
      </w:r>
    </w:p>
    <w:p w:rsidR="008F6A6C" w:rsidRPr="008F6A6C" w:rsidRDefault="008F6A6C" w:rsidP="008F6A6C">
      <w:pPr>
        <w:numPr>
          <w:ilvl w:val="0"/>
          <w:numId w:val="15"/>
        </w:numPr>
        <w:spacing w:after="120"/>
        <w:rPr>
          <w:rFonts w:ascii="Arial" w:eastAsia="Calibri" w:hAnsi="Arial" w:cs="Arial"/>
          <w:sz w:val="22"/>
          <w:szCs w:val="22"/>
          <w:lang w:eastAsia="en-US"/>
        </w:rPr>
      </w:pPr>
      <w:r w:rsidRPr="008F6A6C">
        <w:rPr>
          <w:rFonts w:ascii="Arial" w:eastAsia="Calibri" w:hAnsi="Arial" w:cs="Arial"/>
          <w:sz w:val="22"/>
          <w:szCs w:val="22"/>
          <w:lang w:eastAsia="en-US"/>
        </w:rPr>
        <w:t>Management review of progress towards objectives and definition of corrective actions.</w:t>
      </w:r>
    </w:p>
    <w:p w:rsidR="008F6A6C" w:rsidRPr="008F6A6C" w:rsidRDefault="008F6A6C" w:rsidP="008F6A6C">
      <w:pPr>
        <w:numPr>
          <w:ilvl w:val="0"/>
          <w:numId w:val="15"/>
        </w:numPr>
        <w:spacing w:after="120"/>
        <w:rPr>
          <w:rFonts w:ascii="Arial" w:eastAsia="Calibri" w:hAnsi="Arial" w:cs="Arial"/>
          <w:sz w:val="22"/>
          <w:szCs w:val="22"/>
          <w:lang w:eastAsia="en-US"/>
        </w:rPr>
      </w:pPr>
      <w:r w:rsidRPr="008F6A6C">
        <w:rPr>
          <w:rFonts w:ascii="Arial" w:eastAsia="Calibri" w:hAnsi="Arial" w:cs="Arial"/>
          <w:sz w:val="22"/>
          <w:szCs w:val="22"/>
          <w:lang w:eastAsia="en-US"/>
        </w:rPr>
        <w:t>Consultation within the supply chain and with other relevant bodies, community groups and neighbours about energy management matters of common concern.</w:t>
      </w:r>
    </w:p>
    <w:p w:rsidR="008F6A6C" w:rsidRPr="008F6A6C" w:rsidRDefault="008F6A6C" w:rsidP="008F6A6C">
      <w:pPr>
        <w:numPr>
          <w:ilvl w:val="0"/>
          <w:numId w:val="15"/>
        </w:numPr>
        <w:spacing w:after="120"/>
        <w:rPr>
          <w:rFonts w:ascii="Arial" w:eastAsia="Calibri" w:hAnsi="Arial" w:cs="Arial"/>
          <w:sz w:val="22"/>
          <w:szCs w:val="22"/>
          <w:lang w:eastAsia="en-US"/>
        </w:rPr>
      </w:pPr>
      <w:r w:rsidRPr="008F6A6C">
        <w:rPr>
          <w:rFonts w:ascii="Arial" w:eastAsia="Calibri" w:hAnsi="Arial" w:cs="Arial"/>
          <w:sz w:val="22"/>
          <w:szCs w:val="22"/>
          <w:lang w:eastAsia="en-US"/>
        </w:rPr>
        <w:t>Ensuring compliance with all appropriate legislation and regulatory requirements.</w:t>
      </w:r>
    </w:p>
    <w:p w:rsidR="008F6A6C" w:rsidRPr="008F6A6C" w:rsidRDefault="008F6A6C" w:rsidP="008F6A6C">
      <w:pPr>
        <w:spacing w:after="120"/>
        <w:rPr>
          <w:rFonts w:ascii="Arial" w:eastAsia="Calibri" w:hAnsi="Arial" w:cs="Arial"/>
          <w:b/>
          <w:sz w:val="22"/>
          <w:szCs w:val="22"/>
          <w:lang w:eastAsia="en-US"/>
        </w:rPr>
      </w:pPr>
      <w:bookmarkStart w:id="1" w:name="_GoBack"/>
      <w:bookmarkEnd w:id="1"/>
    </w:p>
    <w:p w:rsidR="008F6A6C" w:rsidRPr="008F6A6C" w:rsidRDefault="008F6A6C" w:rsidP="008F6A6C">
      <w:pPr>
        <w:spacing w:after="120"/>
        <w:rPr>
          <w:rFonts w:ascii="Arial" w:eastAsia="Calibri" w:hAnsi="Arial" w:cs="Arial"/>
          <w:b/>
          <w:sz w:val="22"/>
          <w:szCs w:val="22"/>
          <w:lang w:eastAsia="en-US"/>
        </w:rPr>
      </w:pPr>
      <w:r w:rsidRPr="008F6A6C">
        <w:rPr>
          <w:rFonts w:ascii="Arial" w:eastAsia="Calibri" w:hAnsi="Arial" w:cs="Arial"/>
          <w:b/>
          <w:sz w:val="22"/>
          <w:szCs w:val="22"/>
          <w:lang w:eastAsia="en-US"/>
        </w:rPr>
        <w:lastRenderedPageBreak/>
        <w:t>Objectives and targets:</w:t>
      </w: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 xml:space="preserve">Our prime objective is to maintain and improve our energy efficiency each year.  </w:t>
      </w: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We expect staff and contractors alike to support our objectives and to cooperate actively in achieving them. We will publish the results yearly.</w:t>
      </w:r>
    </w:p>
    <w:p w:rsidR="008F6A6C" w:rsidRDefault="008F6A6C" w:rsidP="008F6A6C">
      <w:pPr>
        <w:spacing w:after="120"/>
        <w:rPr>
          <w:rFonts w:ascii="Arial" w:eastAsia="Calibri" w:hAnsi="Arial" w:cs="Arial"/>
          <w:b/>
          <w:sz w:val="22"/>
          <w:szCs w:val="22"/>
          <w:lang w:eastAsia="en-US"/>
        </w:rPr>
      </w:pPr>
    </w:p>
    <w:p w:rsidR="008F6A6C" w:rsidRPr="008F6A6C" w:rsidRDefault="008F6A6C" w:rsidP="008F6A6C">
      <w:pPr>
        <w:spacing w:after="120"/>
        <w:rPr>
          <w:rFonts w:ascii="Arial" w:eastAsia="Calibri" w:hAnsi="Arial" w:cs="Arial"/>
          <w:b/>
          <w:sz w:val="22"/>
          <w:szCs w:val="22"/>
          <w:lang w:eastAsia="en-US"/>
        </w:rPr>
      </w:pPr>
      <w:r w:rsidRPr="008F6A6C">
        <w:rPr>
          <w:rFonts w:ascii="Arial" w:eastAsia="Calibri" w:hAnsi="Arial" w:cs="Arial"/>
          <w:b/>
          <w:sz w:val="22"/>
          <w:szCs w:val="22"/>
          <w:lang w:eastAsia="en-US"/>
        </w:rPr>
        <w:t>Availability of information:</w:t>
      </w: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We will ensure the availability of all the information and resources necessary:</w:t>
      </w:r>
    </w:p>
    <w:p w:rsidR="008F6A6C" w:rsidRPr="008F6A6C" w:rsidRDefault="008F6A6C" w:rsidP="008F6A6C">
      <w:pPr>
        <w:pStyle w:val="ListParagraph"/>
        <w:numPr>
          <w:ilvl w:val="0"/>
          <w:numId w:val="17"/>
        </w:numPr>
        <w:spacing w:after="120"/>
        <w:ind w:left="714" w:hanging="357"/>
        <w:contextualSpacing w:val="0"/>
        <w:rPr>
          <w:rFonts w:ascii="Arial" w:eastAsia="Calibri" w:hAnsi="Arial" w:cs="Arial"/>
          <w:sz w:val="22"/>
          <w:szCs w:val="22"/>
          <w:lang w:eastAsia="en-US"/>
        </w:rPr>
      </w:pPr>
      <w:r w:rsidRPr="008F6A6C">
        <w:rPr>
          <w:rFonts w:ascii="Arial" w:eastAsia="Calibri" w:hAnsi="Arial" w:cs="Arial"/>
          <w:sz w:val="22"/>
          <w:szCs w:val="22"/>
          <w:lang w:eastAsia="en-US"/>
        </w:rPr>
        <w:t xml:space="preserve">to achieve our objectives and targets; </w:t>
      </w:r>
    </w:p>
    <w:p w:rsidR="008F6A6C" w:rsidRPr="008F6A6C" w:rsidRDefault="008F6A6C" w:rsidP="008F6A6C">
      <w:pPr>
        <w:pStyle w:val="ListParagraph"/>
        <w:numPr>
          <w:ilvl w:val="0"/>
          <w:numId w:val="17"/>
        </w:numPr>
        <w:spacing w:after="120"/>
        <w:ind w:left="714" w:hanging="357"/>
        <w:contextualSpacing w:val="0"/>
        <w:rPr>
          <w:rFonts w:ascii="Arial" w:eastAsia="Calibri" w:hAnsi="Arial" w:cs="Arial"/>
          <w:sz w:val="22"/>
          <w:szCs w:val="22"/>
          <w:lang w:eastAsia="en-US"/>
        </w:rPr>
      </w:pPr>
      <w:r w:rsidRPr="008F6A6C">
        <w:rPr>
          <w:rFonts w:ascii="Arial" w:eastAsia="Calibri" w:hAnsi="Arial" w:cs="Arial"/>
          <w:sz w:val="22"/>
          <w:szCs w:val="22"/>
          <w:lang w:eastAsia="en-US"/>
        </w:rPr>
        <w:t>to plan and supervise the necessary projects and programmes;</w:t>
      </w:r>
    </w:p>
    <w:p w:rsidR="008F6A6C" w:rsidRPr="008F6A6C" w:rsidRDefault="008F6A6C" w:rsidP="008F6A6C">
      <w:pPr>
        <w:pStyle w:val="ListParagraph"/>
        <w:numPr>
          <w:ilvl w:val="0"/>
          <w:numId w:val="17"/>
        </w:numPr>
        <w:spacing w:after="120"/>
        <w:ind w:left="714" w:hanging="357"/>
        <w:contextualSpacing w:val="0"/>
        <w:rPr>
          <w:rFonts w:ascii="Arial" w:eastAsia="Calibri" w:hAnsi="Arial" w:cs="Arial"/>
          <w:sz w:val="22"/>
          <w:szCs w:val="22"/>
          <w:lang w:eastAsia="en-US"/>
        </w:rPr>
      </w:pPr>
      <w:r w:rsidRPr="008F6A6C">
        <w:rPr>
          <w:rFonts w:ascii="Arial" w:eastAsia="Calibri" w:hAnsi="Arial" w:cs="Arial"/>
          <w:sz w:val="22"/>
          <w:szCs w:val="22"/>
          <w:lang w:eastAsia="en-US"/>
        </w:rPr>
        <w:t>to maintain the energy management system.</w:t>
      </w:r>
    </w:p>
    <w:p w:rsidR="008F6A6C" w:rsidRPr="008F6A6C" w:rsidRDefault="008F6A6C" w:rsidP="008F6A6C">
      <w:pPr>
        <w:pStyle w:val="ListParagraph"/>
        <w:numPr>
          <w:ilvl w:val="0"/>
          <w:numId w:val="17"/>
        </w:numPr>
        <w:spacing w:after="120"/>
        <w:ind w:left="714" w:hanging="357"/>
        <w:contextualSpacing w:val="0"/>
        <w:rPr>
          <w:rFonts w:ascii="Arial" w:eastAsia="Calibri" w:hAnsi="Arial" w:cs="Arial"/>
          <w:sz w:val="22"/>
          <w:szCs w:val="22"/>
          <w:lang w:eastAsia="en-US"/>
        </w:rPr>
      </w:pPr>
      <w:r w:rsidRPr="008F6A6C">
        <w:rPr>
          <w:rFonts w:ascii="Arial" w:eastAsia="Calibri" w:hAnsi="Arial" w:cs="Arial"/>
          <w:sz w:val="22"/>
          <w:szCs w:val="22"/>
          <w:lang w:eastAsia="en-US"/>
        </w:rPr>
        <w:t>to monitor energy performance.</w:t>
      </w:r>
    </w:p>
    <w:p w:rsidR="008F6A6C" w:rsidRPr="008F6A6C" w:rsidRDefault="008F6A6C" w:rsidP="008F6A6C">
      <w:pPr>
        <w:pStyle w:val="ListParagraph"/>
        <w:numPr>
          <w:ilvl w:val="0"/>
          <w:numId w:val="17"/>
        </w:numPr>
        <w:spacing w:after="120"/>
        <w:ind w:left="714" w:hanging="357"/>
        <w:contextualSpacing w:val="0"/>
        <w:rPr>
          <w:rFonts w:ascii="Arial" w:eastAsia="Calibri" w:hAnsi="Arial" w:cs="Arial"/>
          <w:sz w:val="22"/>
          <w:szCs w:val="22"/>
          <w:lang w:eastAsia="en-US"/>
        </w:rPr>
      </w:pPr>
      <w:r w:rsidRPr="008F6A6C">
        <w:rPr>
          <w:rFonts w:ascii="Arial" w:eastAsia="Calibri" w:hAnsi="Arial" w:cs="Arial"/>
          <w:sz w:val="22"/>
          <w:szCs w:val="22"/>
          <w:lang w:eastAsia="en-US"/>
        </w:rPr>
        <w:t>subject to justification on reasonable criteria, to fund physical improvement projects.</w:t>
      </w:r>
    </w:p>
    <w:p w:rsidR="008F6A6C" w:rsidRDefault="008F6A6C" w:rsidP="008F6A6C">
      <w:pPr>
        <w:spacing w:after="120"/>
        <w:rPr>
          <w:rFonts w:ascii="Arial" w:eastAsia="Calibri" w:hAnsi="Arial" w:cs="Arial"/>
          <w:b/>
          <w:sz w:val="22"/>
          <w:szCs w:val="22"/>
          <w:lang w:eastAsia="en-US"/>
        </w:rPr>
      </w:pPr>
    </w:p>
    <w:p w:rsidR="008F6A6C" w:rsidRPr="008F6A6C" w:rsidRDefault="008F6A6C" w:rsidP="008F6A6C">
      <w:pPr>
        <w:spacing w:after="120"/>
        <w:rPr>
          <w:rFonts w:ascii="Arial" w:eastAsia="Calibri" w:hAnsi="Arial" w:cs="Arial"/>
          <w:b/>
          <w:sz w:val="22"/>
          <w:szCs w:val="22"/>
          <w:lang w:eastAsia="en-US"/>
        </w:rPr>
      </w:pPr>
      <w:r w:rsidRPr="008F6A6C">
        <w:rPr>
          <w:rFonts w:ascii="Arial" w:eastAsia="Calibri" w:hAnsi="Arial" w:cs="Arial"/>
          <w:b/>
          <w:sz w:val="22"/>
          <w:szCs w:val="22"/>
          <w:lang w:eastAsia="en-US"/>
        </w:rPr>
        <w:t>Publication and Review</w:t>
      </w:r>
    </w:p>
    <w:p w:rsidR="008F6A6C" w:rsidRPr="008F6A6C" w:rsidRDefault="008F6A6C" w:rsidP="008F6A6C">
      <w:pPr>
        <w:spacing w:after="120"/>
        <w:rPr>
          <w:rFonts w:ascii="Arial" w:eastAsia="Calibri" w:hAnsi="Arial" w:cs="Arial"/>
          <w:sz w:val="22"/>
          <w:szCs w:val="22"/>
          <w:lang w:eastAsia="en-US"/>
        </w:rPr>
      </w:pPr>
      <w:r w:rsidRPr="008F6A6C">
        <w:rPr>
          <w:rFonts w:ascii="Arial" w:eastAsia="Calibri" w:hAnsi="Arial" w:cs="Arial"/>
          <w:sz w:val="22"/>
          <w:szCs w:val="22"/>
          <w:lang w:eastAsia="en-US"/>
        </w:rPr>
        <w:t xml:space="preserve">This policy is available to all Vertas staff and </w:t>
      </w:r>
      <w:r w:rsidR="00BF71C3" w:rsidRPr="008F6A6C">
        <w:rPr>
          <w:rFonts w:ascii="Arial" w:eastAsia="Calibri" w:hAnsi="Arial" w:cs="Arial"/>
          <w:sz w:val="22"/>
          <w:szCs w:val="22"/>
          <w:lang w:eastAsia="en-US"/>
        </w:rPr>
        <w:t xml:space="preserve">this </w:t>
      </w:r>
      <w:r w:rsidRPr="008F6A6C">
        <w:rPr>
          <w:rFonts w:ascii="Arial" w:eastAsia="Calibri" w:hAnsi="Arial" w:cs="Arial"/>
          <w:sz w:val="22"/>
          <w:szCs w:val="22"/>
          <w:lang w:eastAsia="en-US"/>
        </w:rPr>
        <w:t>energy policy will be reviewed on a yearly basis and updated as required.</w:t>
      </w:r>
    </w:p>
    <w:p w:rsidR="008F6A6C" w:rsidRDefault="008F6A6C" w:rsidP="008F6A6C">
      <w:pPr>
        <w:spacing w:after="120"/>
        <w:rPr>
          <w:rFonts w:ascii="Arial" w:eastAsia="Calibri" w:hAnsi="Arial" w:cs="Arial"/>
          <w:sz w:val="22"/>
          <w:szCs w:val="22"/>
          <w:lang w:eastAsia="en-US"/>
        </w:rPr>
      </w:pPr>
    </w:p>
    <w:p w:rsidR="008F6A6C" w:rsidRPr="008F6A6C" w:rsidRDefault="008F6A6C" w:rsidP="008F6A6C">
      <w:pPr>
        <w:spacing w:after="120"/>
        <w:rPr>
          <w:rFonts w:ascii="Arial" w:eastAsia="Calibri" w:hAnsi="Arial" w:cs="Arial"/>
          <w:b/>
          <w:szCs w:val="22"/>
          <w:lang w:eastAsia="en-US"/>
        </w:rPr>
      </w:pPr>
      <w:r w:rsidRPr="008F6A6C">
        <w:rPr>
          <w:rFonts w:ascii="Arial" w:eastAsia="Calibri" w:hAnsi="Arial" w:cs="Arial"/>
          <w:b/>
          <w:szCs w:val="22"/>
          <w:lang w:eastAsia="en-US"/>
        </w:rPr>
        <w:t xml:space="preserve">Signed:   </w:t>
      </w:r>
    </w:p>
    <w:p w:rsidR="008F6A6C" w:rsidRPr="008F6A6C" w:rsidRDefault="00D36BAC" w:rsidP="008F6A6C">
      <w:pPr>
        <w:spacing w:after="120"/>
        <w:rPr>
          <w:rFonts w:ascii="Arial" w:eastAsia="Calibri" w:hAnsi="Arial" w:cs="Arial"/>
          <w:b/>
          <w:szCs w:val="22"/>
          <w:lang w:eastAsia="en-US"/>
        </w:rPr>
      </w:pPr>
      <w:r>
        <w:rPr>
          <w:rFonts w:ascii="Arial" w:eastAsia="Calibri" w:hAnsi="Arial" w:cs="Arial"/>
          <w:b/>
          <w:noProof/>
          <w:szCs w:val="22"/>
          <w:lang w:eastAsia="en-US"/>
        </w:rPr>
        <w:drawing>
          <wp:inline distT="0" distB="0" distL="0" distR="0">
            <wp:extent cx="2219635" cy="78115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ng"/>
                    <pic:cNvPicPr/>
                  </pic:nvPicPr>
                  <pic:blipFill>
                    <a:blip r:embed="rId7">
                      <a:extLst>
                        <a:ext uri="{28A0092B-C50C-407E-A947-70E740481C1C}">
                          <a14:useLocalDpi xmlns:a14="http://schemas.microsoft.com/office/drawing/2010/main" val="0"/>
                        </a:ext>
                      </a:extLst>
                    </a:blip>
                    <a:stretch>
                      <a:fillRect/>
                    </a:stretch>
                  </pic:blipFill>
                  <pic:spPr>
                    <a:xfrm>
                      <a:off x="0" y="0"/>
                      <a:ext cx="2219635" cy="781159"/>
                    </a:xfrm>
                    <a:prstGeom prst="rect">
                      <a:avLst/>
                    </a:prstGeom>
                  </pic:spPr>
                </pic:pic>
              </a:graphicData>
            </a:graphic>
          </wp:inline>
        </w:drawing>
      </w:r>
    </w:p>
    <w:p w:rsidR="008F6A6C" w:rsidRPr="008F6A6C" w:rsidRDefault="008F6A6C" w:rsidP="008F6A6C">
      <w:pPr>
        <w:spacing w:after="120"/>
        <w:rPr>
          <w:rFonts w:ascii="Arial" w:eastAsia="Calibri" w:hAnsi="Arial" w:cs="Arial"/>
          <w:b/>
          <w:szCs w:val="22"/>
          <w:lang w:eastAsia="en-US"/>
        </w:rPr>
      </w:pPr>
      <w:r w:rsidRPr="008F6A6C">
        <w:rPr>
          <w:rFonts w:ascii="Arial" w:eastAsia="Calibri" w:hAnsi="Arial" w:cs="Arial"/>
          <w:b/>
          <w:szCs w:val="22"/>
          <w:lang w:eastAsia="en-US"/>
        </w:rPr>
        <w:t xml:space="preserve">Name: </w:t>
      </w:r>
      <w:r w:rsidRPr="008F6A6C">
        <w:rPr>
          <w:rFonts w:ascii="Arial" w:eastAsia="Calibri" w:hAnsi="Arial" w:cs="Arial"/>
          <w:szCs w:val="22"/>
          <w:lang w:eastAsia="en-US"/>
        </w:rPr>
        <w:t>Ian Surtees</w:t>
      </w:r>
    </w:p>
    <w:p w:rsidR="008F6A6C" w:rsidRPr="008F6A6C" w:rsidRDefault="008F6A6C" w:rsidP="008F6A6C">
      <w:pPr>
        <w:spacing w:after="120"/>
        <w:rPr>
          <w:rFonts w:ascii="Arial" w:eastAsia="Calibri" w:hAnsi="Arial" w:cs="Arial"/>
          <w:b/>
          <w:szCs w:val="22"/>
          <w:lang w:eastAsia="en-US"/>
        </w:rPr>
      </w:pPr>
      <w:r w:rsidRPr="008F6A6C">
        <w:rPr>
          <w:rFonts w:ascii="Arial" w:eastAsia="Calibri" w:hAnsi="Arial" w:cs="Arial"/>
          <w:b/>
          <w:szCs w:val="22"/>
          <w:lang w:eastAsia="en-US"/>
        </w:rPr>
        <w:t xml:space="preserve">Position: </w:t>
      </w:r>
      <w:r w:rsidRPr="008F6A6C">
        <w:rPr>
          <w:rFonts w:ascii="Arial" w:eastAsia="Calibri" w:hAnsi="Arial" w:cs="Arial"/>
          <w:szCs w:val="22"/>
          <w:lang w:eastAsia="en-US"/>
        </w:rPr>
        <w:t>Chief Executive Officer (CEO)</w:t>
      </w:r>
    </w:p>
    <w:p w:rsidR="008F6A6C" w:rsidRPr="008F6A6C" w:rsidRDefault="008F6A6C" w:rsidP="008F6A6C">
      <w:pPr>
        <w:spacing w:after="120"/>
        <w:rPr>
          <w:rFonts w:ascii="Arial" w:eastAsia="Calibri" w:hAnsi="Arial" w:cs="Arial"/>
          <w:b/>
          <w:szCs w:val="22"/>
          <w:lang w:eastAsia="en-US"/>
        </w:rPr>
      </w:pPr>
      <w:r w:rsidRPr="008F6A6C">
        <w:rPr>
          <w:rFonts w:ascii="Arial" w:eastAsia="Calibri" w:hAnsi="Arial" w:cs="Arial"/>
          <w:b/>
          <w:szCs w:val="22"/>
          <w:lang w:eastAsia="en-US"/>
        </w:rPr>
        <w:t xml:space="preserve">Date:  </w:t>
      </w:r>
      <w:r w:rsidR="00D36BAC">
        <w:rPr>
          <w:rFonts w:ascii="Arial" w:eastAsia="Calibri" w:hAnsi="Arial" w:cs="Arial"/>
          <w:szCs w:val="22"/>
          <w:lang w:eastAsia="en-US"/>
        </w:rPr>
        <w:t>01/09</w:t>
      </w:r>
      <w:r w:rsidRPr="008F6A6C">
        <w:rPr>
          <w:rFonts w:ascii="Arial" w:eastAsia="Calibri" w:hAnsi="Arial" w:cs="Arial"/>
          <w:szCs w:val="22"/>
          <w:lang w:eastAsia="en-US"/>
        </w:rPr>
        <w:t>/2019</w:t>
      </w:r>
    </w:p>
    <w:bookmarkEnd w:id="0"/>
    <w:p w:rsidR="00FD39BF" w:rsidRPr="00B124A2" w:rsidRDefault="00FD39BF" w:rsidP="00B124A2">
      <w:pPr>
        <w:rPr>
          <w:rFonts w:eastAsiaTheme="minorEastAsia"/>
        </w:rPr>
      </w:pPr>
    </w:p>
    <w:sectPr w:rsidR="00FD39BF" w:rsidRPr="00B124A2" w:rsidSect="00EA4D48">
      <w:headerReference w:type="default" r:id="rId8"/>
      <w:footerReference w:type="default" r:id="rId9"/>
      <w:pgSz w:w="11906" w:h="16838"/>
      <w:pgMar w:top="1843" w:right="1080" w:bottom="719" w:left="1080" w:header="180"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B0" w:rsidRDefault="00773EB0" w:rsidP="00CA614B">
      <w:r>
        <w:separator/>
      </w:r>
    </w:p>
  </w:endnote>
  <w:endnote w:type="continuationSeparator" w:id="0">
    <w:p w:rsidR="00773EB0" w:rsidRDefault="00773EB0" w:rsidP="00C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57598"/>
      <w:docPartObj>
        <w:docPartGallery w:val="Page Numbers (Bottom of Page)"/>
        <w:docPartUnique/>
      </w:docPartObj>
    </w:sdtPr>
    <w:sdtEndPr/>
    <w:sdtContent>
      <w:bookmarkStart w:id="2" w:name="_Hlk14268346" w:displacedByCustomXml="next"/>
      <w:sdt>
        <w:sdtPr>
          <w:id w:val="-1305145693"/>
          <w:docPartObj>
            <w:docPartGallery w:val="Page Numbers (Top of Page)"/>
            <w:docPartUnique/>
          </w:docPartObj>
        </w:sdtPr>
        <w:sdtEndPr/>
        <w:sdtContent>
          <w:p w:rsidR="00773EB0" w:rsidRPr="006525DE" w:rsidRDefault="00793C75" w:rsidP="00793C75">
            <w:pPr>
              <w:pStyle w:val="Footer"/>
              <w:tabs>
                <w:tab w:val="clear" w:pos="9026"/>
                <w:tab w:val="right" w:pos="9781"/>
              </w:tabs>
              <w:ind w:right="-35"/>
              <w:rPr>
                <w:rFonts w:ascii="Arial" w:hAnsi="Arial" w:cs="Arial"/>
                <w:sz w:val="16"/>
                <w:szCs w:val="16"/>
              </w:rPr>
            </w:pPr>
            <w:r w:rsidRPr="008F6A6C">
              <w:rPr>
                <w:rFonts w:ascii="Arial" w:hAnsi="Arial" w:cs="Arial"/>
                <w:noProof/>
                <w:sz w:val="16"/>
                <w:szCs w:val="16"/>
              </w:rPr>
              <w:drawing>
                <wp:anchor distT="0" distB="0" distL="114300" distR="114300" simplePos="0" relativeHeight="251662336" behindDoc="1" locked="0" layoutInCell="1" allowOverlap="1" wp14:anchorId="20937188" wp14:editId="537735AA">
                  <wp:simplePos x="0" y="0"/>
                  <wp:positionH relativeFrom="column">
                    <wp:posOffset>4844415</wp:posOffset>
                  </wp:positionH>
                  <wp:positionV relativeFrom="paragraph">
                    <wp:posOffset>-1569085</wp:posOffset>
                  </wp:positionV>
                  <wp:extent cx="1920240" cy="1657985"/>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657985"/>
                          </a:xfrm>
                          <a:prstGeom prst="rect">
                            <a:avLst/>
                          </a:prstGeom>
                          <a:noFill/>
                        </pic:spPr>
                      </pic:pic>
                    </a:graphicData>
                  </a:graphic>
                  <wp14:sizeRelH relativeFrom="page">
                    <wp14:pctWidth>0</wp14:pctWidth>
                  </wp14:sizeRelH>
                  <wp14:sizeRelV relativeFrom="page">
                    <wp14:pctHeight>0</wp14:pctHeight>
                  </wp14:sizeRelV>
                </wp:anchor>
              </w:drawing>
            </w:r>
            <w:r w:rsidR="008F6A6C" w:rsidRPr="008F6A6C">
              <w:rPr>
                <w:rFonts w:ascii="Arial" w:hAnsi="Arial" w:cs="Arial"/>
                <w:sz w:val="20"/>
              </w:rPr>
              <w:t xml:space="preserve">EN0017 Energy Policy Statement Version 5 – </w:t>
            </w:r>
            <w:r w:rsidR="00D36BAC">
              <w:rPr>
                <w:rFonts w:ascii="Arial" w:hAnsi="Arial" w:cs="Arial"/>
                <w:sz w:val="20"/>
              </w:rPr>
              <w:t>01/09</w:t>
            </w:r>
            <w:r w:rsidR="00BF71C3">
              <w:rPr>
                <w:rFonts w:ascii="Arial" w:hAnsi="Arial" w:cs="Arial"/>
                <w:sz w:val="20"/>
              </w:rPr>
              <w:t>/2019</w:t>
            </w:r>
            <w:bookmarkEnd w:id="2"/>
            <w:r w:rsidR="00773EB0">
              <w:rPr>
                <w:rFonts w:ascii="Arial" w:hAnsi="Arial" w:cs="Arial"/>
                <w:sz w:val="16"/>
                <w:szCs w:val="16"/>
              </w:rPr>
              <w:tab/>
            </w:r>
            <w:r w:rsidR="00773EB0" w:rsidRPr="006525DE">
              <w:rPr>
                <w:rFonts w:ascii="Arial" w:hAnsi="Arial" w:cs="Arial"/>
                <w:sz w:val="18"/>
              </w:rPr>
              <w:t xml:space="preserve">Page </w:t>
            </w:r>
            <w:r w:rsidR="00773EB0" w:rsidRPr="006525DE">
              <w:rPr>
                <w:rFonts w:ascii="Arial" w:hAnsi="Arial" w:cs="Arial"/>
                <w:b/>
                <w:bCs/>
                <w:sz w:val="18"/>
              </w:rPr>
              <w:fldChar w:fldCharType="begin"/>
            </w:r>
            <w:r w:rsidR="00773EB0" w:rsidRPr="006525DE">
              <w:rPr>
                <w:rFonts w:ascii="Arial" w:hAnsi="Arial" w:cs="Arial"/>
                <w:b/>
                <w:bCs/>
                <w:sz w:val="18"/>
              </w:rPr>
              <w:instrText xml:space="preserve"> PAGE </w:instrText>
            </w:r>
            <w:r w:rsidR="00773EB0" w:rsidRPr="006525DE">
              <w:rPr>
                <w:rFonts w:ascii="Arial" w:hAnsi="Arial" w:cs="Arial"/>
                <w:b/>
                <w:bCs/>
                <w:sz w:val="18"/>
              </w:rPr>
              <w:fldChar w:fldCharType="separate"/>
            </w:r>
            <w:r w:rsidR="00FA6F6F">
              <w:rPr>
                <w:rFonts w:ascii="Arial" w:hAnsi="Arial" w:cs="Arial"/>
                <w:b/>
                <w:bCs/>
                <w:noProof/>
                <w:sz w:val="18"/>
              </w:rPr>
              <w:t>2</w:t>
            </w:r>
            <w:r w:rsidR="00773EB0" w:rsidRPr="006525DE">
              <w:rPr>
                <w:rFonts w:ascii="Arial" w:hAnsi="Arial" w:cs="Arial"/>
                <w:b/>
                <w:bCs/>
                <w:sz w:val="18"/>
              </w:rPr>
              <w:fldChar w:fldCharType="end"/>
            </w:r>
            <w:r w:rsidR="00773EB0" w:rsidRPr="006525DE">
              <w:rPr>
                <w:rFonts w:ascii="Arial" w:hAnsi="Arial" w:cs="Arial"/>
                <w:sz w:val="18"/>
              </w:rPr>
              <w:t xml:space="preserve"> of </w:t>
            </w:r>
            <w:r w:rsidR="00773EB0" w:rsidRPr="006525DE">
              <w:rPr>
                <w:rFonts w:ascii="Arial" w:hAnsi="Arial" w:cs="Arial"/>
                <w:b/>
                <w:bCs/>
                <w:sz w:val="18"/>
              </w:rPr>
              <w:fldChar w:fldCharType="begin"/>
            </w:r>
            <w:r w:rsidR="00773EB0" w:rsidRPr="006525DE">
              <w:rPr>
                <w:rFonts w:ascii="Arial" w:hAnsi="Arial" w:cs="Arial"/>
                <w:b/>
                <w:bCs/>
                <w:sz w:val="18"/>
              </w:rPr>
              <w:instrText xml:space="preserve"> NUMPAGES  </w:instrText>
            </w:r>
            <w:r w:rsidR="00773EB0" w:rsidRPr="006525DE">
              <w:rPr>
                <w:rFonts w:ascii="Arial" w:hAnsi="Arial" w:cs="Arial"/>
                <w:b/>
                <w:bCs/>
                <w:sz w:val="18"/>
              </w:rPr>
              <w:fldChar w:fldCharType="separate"/>
            </w:r>
            <w:r w:rsidR="00FA6F6F">
              <w:rPr>
                <w:rFonts w:ascii="Arial" w:hAnsi="Arial" w:cs="Arial"/>
                <w:b/>
                <w:bCs/>
                <w:noProof/>
                <w:sz w:val="18"/>
              </w:rPr>
              <w:t>2</w:t>
            </w:r>
            <w:r w:rsidR="00773EB0" w:rsidRPr="006525DE">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B0" w:rsidRDefault="00773EB0" w:rsidP="00CA614B">
      <w:r>
        <w:separator/>
      </w:r>
    </w:p>
  </w:footnote>
  <w:footnote w:type="continuationSeparator" w:id="0">
    <w:p w:rsidR="00773EB0" w:rsidRDefault="00773EB0" w:rsidP="00CA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B0" w:rsidRPr="00CA614B" w:rsidRDefault="00773EB0" w:rsidP="00CA614B">
    <w:pPr>
      <w:pStyle w:val="Header"/>
    </w:pPr>
    <w:r>
      <w:rPr>
        <w:noProof/>
      </w:rPr>
      <w:drawing>
        <wp:anchor distT="0" distB="0" distL="114300" distR="114300" simplePos="0" relativeHeight="251660288" behindDoc="1" locked="0" layoutInCell="1" allowOverlap="1" wp14:anchorId="20A37F7E" wp14:editId="3B5ED386">
          <wp:simplePos x="0" y="0"/>
          <wp:positionH relativeFrom="column">
            <wp:posOffset>-213360</wp:posOffset>
          </wp:positionH>
          <wp:positionV relativeFrom="paragraph">
            <wp:posOffset>-274320</wp:posOffset>
          </wp:positionV>
          <wp:extent cx="2540279" cy="17907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279" cy="179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88.5pt" o:bullet="t">
        <v:imagedata r:id="rId1" o:title="Vertas V"/>
      </v:shape>
    </w:pict>
  </w:numPicBullet>
  <w:abstractNum w:abstractNumId="0" w15:restartNumberingAfterBreak="0">
    <w:nsid w:val="043F01C4"/>
    <w:multiLevelType w:val="hybridMultilevel"/>
    <w:tmpl w:val="BCE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3173B"/>
    <w:multiLevelType w:val="hybridMultilevel"/>
    <w:tmpl w:val="B22CCDD4"/>
    <w:lvl w:ilvl="0" w:tplc="7BFA88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513D6"/>
    <w:multiLevelType w:val="hybridMultilevel"/>
    <w:tmpl w:val="4CAE39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42B6EB5"/>
    <w:multiLevelType w:val="hybridMultilevel"/>
    <w:tmpl w:val="D818BB62"/>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C3B72"/>
    <w:multiLevelType w:val="hybridMultilevel"/>
    <w:tmpl w:val="885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9209D"/>
    <w:multiLevelType w:val="hybridMultilevel"/>
    <w:tmpl w:val="A2A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10CFE"/>
    <w:multiLevelType w:val="hybridMultilevel"/>
    <w:tmpl w:val="485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D23FD"/>
    <w:multiLevelType w:val="hybridMultilevel"/>
    <w:tmpl w:val="F6547F9C"/>
    <w:lvl w:ilvl="0" w:tplc="08090001">
      <w:start w:val="1"/>
      <w:numFmt w:val="bullet"/>
      <w:lvlText w:val=""/>
      <w:lvlJc w:val="left"/>
      <w:pPr>
        <w:ind w:left="720" w:hanging="360"/>
      </w:pPr>
      <w:rPr>
        <w:rFonts w:ascii="Symbol" w:hAnsi="Symbol" w:hint="default"/>
      </w:rPr>
    </w:lvl>
    <w:lvl w:ilvl="1" w:tplc="243A20C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4237"/>
    <w:multiLevelType w:val="hybridMultilevel"/>
    <w:tmpl w:val="FA8668B6"/>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F3A17"/>
    <w:multiLevelType w:val="hybridMultilevel"/>
    <w:tmpl w:val="A54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E606C"/>
    <w:multiLevelType w:val="hybridMultilevel"/>
    <w:tmpl w:val="63949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E401AB1"/>
    <w:multiLevelType w:val="hybridMultilevel"/>
    <w:tmpl w:val="3CE4512A"/>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DF1852"/>
    <w:multiLevelType w:val="hybridMultilevel"/>
    <w:tmpl w:val="93E43F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769649F"/>
    <w:multiLevelType w:val="hybridMultilevel"/>
    <w:tmpl w:val="C4B259AE"/>
    <w:lvl w:ilvl="0" w:tplc="9CA84D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C5FBA"/>
    <w:multiLevelType w:val="hybridMultilevel"/>
    <w:tmpl w:val="673C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12899"/>
    <w:multiLevelType w:val="hybridMultilevel"/>
    <w:tmpl w:val="823E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02B75"/>
    <w:multiLevelType w:val="hybridMultilevel"/>
    <w:tmpl w:val="C3844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8"/>
  </w:num>
  <w:num w:numId="5">
    <w:abstractNumId w:val="16"/>
  </w:num>
  <w:num w:numId="6">
    <w:abstractNumId w:val="14"/>
  </w:num>
  <w:num w:numId="7">
    <w:abstractNumId w:val="5"/>
  </w:num>
  <w:num w:numId="8">
    <w:abstractNumId w:val="6"/>
  </w:num>
  <w:num w:numId="9">
    <w:abstractNumId w:val="4"/>
  </w:num>
  <w:num w:numId="10">
    <w:abstractNumId w:val="9"/>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4B"/>
    <w:rsid w:val="00007E89"/>
    <w:rsid w:val="000126D1"/>
    <w:rsid w:val="00030B09"/>
    <w:rsid w:val="000602FD"/>
    <w:rsid w:val="000768EB"/>
    <w:rsid w:val="000E3751"/>
    <w:rsid w:val="001806C2"/>
    <w:rsid w:val="001C38CC"/>
    <w:rsid w:val="00297153"/>
    <w:rsid w:val="002C731C"/>
    <w:rsid w:val="002D241A"/>
    <w:rsid w:val="00307272"/>
    <w:rsid w:val="003324C8"/>
    <w:rsid w:val="003504A5"/>
    <w:rsid w:val="00370F18"/>
    <w:rsid w:val="003C232A"/>
    <w:rsid w:val="003E4ED3"/>
    <w:rsid w:val="003F48DC"/>
    <w:rsid w:val="00410248"/>
    <w:rsid w:val="00423DFA"/>
    <w:rsid w:val="00462B6C"/>
    <w:rsid w:val="005E28AA"/>
    <w:rsid w:val="005E6472"/>
    <w:rsid w:val="006525DE"/>
    <w:rsid w:val="00693181"/>
    <w:rsid w:val="00697E47"/>
    <w:rsid w:val="006C1599"/>
    <w:rsid w:val="006E204C"/>
    <w:rsid w:val="006E3A3A"/>
    <w:rsid w:val="00773EB0"/>
    <w:rsid w:val="00793C75"/>
    <w:rsid w:val="00803E4C"/>
    <w:rsid w:val="008074E9"/>
    <w:rsid w:val="00886752"/>
    <w:rsid w:val="008C43E7"/>
    <w:rsid w:val="008D6E94"/>
    <w:rsid w:val="008F6A6C"/>
    <w:rsid w:val="00930B50"/>
    <w:rsid w:val="009C0CA9"/>
    <w:rsid w:val="009C7877"/>
    <w:rsid w:val="009D7106"/>
    <w:rsid w:val="009E3902"/>
    <w:rsid w:val="009E462F"/>
    <w:rsid w:val="009E7364"/>
    <w:rsid w:val="00A21AAE"/>
    <w:rsid w:val="00A3712B"/>
    <w:rsid w:val="00A864EB"/>
    <w:rsid w:val="00AB0C78"/>
    <w:rsid w:val="00B124A2"/>
    <w:rsid w:val="00B427D6"/>
    <w:rsid w:val="00BF60A8"/>
    <w:rsid w:val="00BF71C3"/>
    <w:rsid w:val="00BF77B3"/>
    <w:rsid w:val="00C0224E"/>
    <w:rsid w:val="00C26A7E"/>
    <w:rsid w:val="00C35A36"/>
    <w:rsid w:val="00C4159B"/>
    <w:rsid w:val="00C46260"/>
    <w:rsid w:val="00C46BE2"/>
    <w:rsid w:val="00C96A43"/>
    <w:rsid w:val="00CA614B"/>
    <w:rsid w:val="00CC7217"/>
    <w:rsid w:val="00D05E49"/>
    <w:rsid w:val="00D36BAC"/>
    <w:rsid w:val="00D52074"/>
    <w:rsid w:val="00DE3D5F"/>
    <w:rsid w:val="00E45767"/>
    <w:rsid w:val="00E618C7"/>
    <w:rsid w:val="00E72A16"/>
    <w:rsid w:val="00EA4D48"/>
    <w:rsid w:val="00EC7A39"/>
    <w:rsid w:val="00F0749E"/>
    <w:rsid w:val="00F16FAB"/>
    <w:rsid w:val="00F47F5B"/>
    <w:rsid w:val="00F54664"/>
    <w:rsid w:val="00F74616"/>
    <w:rsid w:val="00F773FD"/>
    <w:rsid w:val="00FA4A8C"/>
    <w:rsid w:val="00FA5BF5"/>
    <w:rsid w:val="00FA6F6F"/>
    <w:rsid w:val="00FD22C1"/>
    <w:rsid w:val="00FD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2136E-4C31-4553-AEAB-4A7736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5A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04A5"/>
    <w:pPr>
      <w:keepNext/>
      <w:outlineLvl w:val="0"/>
    </w:pPr>
    <w:rPr>
      <w:rFonts w:ascii="Arial,Bold" w:hAnsi="Arial,Bold"/>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4B"/>
    <w:pPr>
      <w:tabs>
        <w:tab w:val="center" w:pos="4513"/>
        <w:tab w:val="right" w:pos="9026"/>
      </w:tabs>
    </w:pPr>
  </w:style>
  <w:style w:type="character" w:customStyle="1" w:styleId="HeaderChar">
    <w:name w:val="Header Char"/>
    <w:basedOn w:val="DefaultParagraphFont"/>
    <w:link w:val="Header"/>
    <w:uiPriority w:val="99"/>
    <w:rsid w:val="00CA614B"/>
  </w:style>
  <w:style w:type="paragraph" w:styleId="Footer">
    <w:name w:val="footer"/>
    <w:basedOn w:val="Normal"/>
    <w:link w:val="FooterChar"/>
    <w:uiPriority w:val="99"/>
    <w:unhideWhenUsed/>
    <w:rsid w:val="00CA614B"/>
    <w:pPr>
      <w:tabs>
        <w:tab w:val="center" w:pos="4513"/>
        <w:tab w:val="right" w:pos="9026"/>
      </w:tabs>
    </w:pPr>
  </w:style>
  <w:style w:type="character" w:customStyle="1" w:styleId="FooterChar">
    <w:name w:val="Footer Char"/>
    <w:basedOn w:val="DefaultParagraphFont"/>
    <w:link w:val="Footer"/>
    <w:uiPriority w:val="99"/>
    <w:rsid w:val="00CA614B"/>
  </w:style>
  <w:style w:type="paragraph" w:styleId="BalloonText">
    <w:name w:val="Balloon Text"/>
    <w:basedOn w:val="Normal"/>
    <w:link w:val="BalloonTextChar"/>
    <w:uiPriority w:val="99"/>
    <w:semiHidden/>
    <w:unhideWhenUsed/>
    <w:rsid w:val="00CA614B"/>
    <w:rPr>
      <w:rFonts w:ascii="Tahoma" w:hAnsi="Tahoma" w:cs="Tahoma"/>
      <w:sz w:val="16"/>
      <w:szCs w:val="16"/>
    </w:rPr>
  </w:style>
  <w:style w:type="character" w:customStyle="1" w:styleId="BalloonTextChar">
    <w:name w:val="Balloon Text Char"/>
    <w:basedOn w:val="DefaultParagraphFont"/>
    <w:link w:val="BalloonText"/>
    <w:uiPriority w:val="99"/>
    <w:semiHidden/>
    <w:rsid w:val="00CA614B"/>
    <w:rPr>
      <w:rFonts w:ascii="Tahoma" w:hAnsi="Tahoma" w:cs="Tahoma"/>
      <w:sz w:val="16"/>
      <w:szCs w:val="16"/>
    </w:rPr>
  </w:style>
  <w:style w:type="paragraph" w:styleId="ListParagraph">
    <w:name w:val="List Paragraph"/>
    <w:basedOn w:val="Normal"/>
    <w:uiPriority w:val="34"/>
    <w:qFormat/>
    <w:rsid w:val="00C35A36"/>
    <w:pPr>
      <w:ind w:left="720"/>
      <w:contextualSpacing/>
    </w:pPr>
  </w:style>
  <w:style w:type="character" w:styleId="Hyperlink">
    <w:name w:val="Hyperlink"/>
    <w:basedOn w:val="DefaultParagraphFont"/>
    <w:uiPriority w:val="99"/>
    <w:semiHidden/>
    <w:unhideWhenUsed/>
    <w:rsid w:val="001C38CC"/>
    <w:rPr>
      <w:color w:val="0000FF"/>
      <w:u w:val="single"/>
    </w:rPr>
  </w:style>
  <w:style w:type="character" w:customStyle="1" w:styleId="Heading1Char">
    <w:name w:val="Heading 1 Char"/>
    <w:basedOn w:val="DefaultParagraphFont"/>
    <w:link w:val="Heading1"/>
    <w:rsid w:val="003504A5"/>
    <w:rPr>
      <w:rFonts w:ascii="Arial,Bold" w:eastAsia="Times New Roman" w:hAnsi="Arial,Bold" w:cs="Times New Roman"/>
      <w:b/>
      <w:bCs/>
      <w:sz w:val="18"/>
      <w:szCs w:val="18"/>
      <w:lang w:val="en-US"/>
    </w:rPr>
  </w:style>
  <w:style w:type="paragraph" w:styleId="BodyText">
    <w:name w:val="Body Text"/>
    <w:basedOn w:val="Normal"/>
    <w:link w:val="BodyTextChar"/>
    <w:rsid w:val="003504A5"/>
    <w:pPr>
      <w:autoSpaceDE w:val="0"/>
      <w:autoSpaceDN w:val="0"/>
      <w:adjustRightInd w:val="0"/>
    </w:pPr>
    <w:rPr>
      <w:rFonts w:ascii="Arial" w:hAnsi="Arial"/>
      <w:b/>
      <w:bCs/>
      <w:sz w:val="40"/>
      <w:lang w:eastAsia="en-US"/>
    </w:rPr>
  </w:style>
  <w:style w:type="character" w:customStyle="1" w:styleId="BodyTextChar">
    <w:name w:val="Body Text Char"/>
    <w:basedOn w:val="DefaultParagraphFont"/>
    <w:link w:val="BodyText"/>
    <w:rsid w:val="003504A5"/>
    <w:rPr>
      <w:rFonts w:ascii="Arial" w:eastAsia="Times New Roman" w:hAnsi="Arial" w:cs="Times New Roman"/>
      <w:b/>
      <w:bCs/>
      <w:sz w:val="40"/>
      <w:szCs w:val="24"/>
    </w:rPr>
  </w:style>
  <w:style w:type="paragraph" w:styleId="BodyText2">
    <w:name w:val="Body Text 2"/>
    <w:basedOn w:val="Normal"/>
    <w:link w:val="BodyText2Char"/>
    <w:rsid w:val="003504A5"/>
    <w:pPr>
      <w:autoSpaceDE w:val="0"/>
      <w:autoSpaceDN w:val="0"/>
      <w:adjustRightInd w:val="0"/>
    </w:pPr>
    <w:rPr>
      <w:rFonts w:ascii="Arial" w:hAnsi="Arial" w:cs="Arial"/>
      <w:sz w:val="20"/>
      <w:szCs w:val="18"/>
      <w:lang w:val="en-US" w:eastAsia="en-US"/>
    </w:rPr>
  </w:style>
  <w:style w:type="character" w:customStyle="1" w:styleId="BodyText2Char">
    <w:name w:val="Body Text 2 Char"/>
    <w:basedOn w:val="DefaultParagraphFont"/>
    <w:link w:val="BodyText2"/>
    <w:rsid w:val="003504A5"/>
    <w:rPr>
      <w:rFonts w:ascii="Arial" w:eastAsia="Times New Roman" w:hAnsi="Arial" w:cs="Arial"/>
      <w:sz w:val="20"/>
      <w:szCs w:val="18"/>
      <w:lang w:val="en-US"/>
    </w:rPr>
  </w:style>
  <w:style w:type="paragraph" w:styleId="BodyTextIndent">
    <w:name w:val="Body Text Indent"/>
    <w:basedOn w:val="Normal"/>
    <w:link w:val="BodyTextIndentChar"/>
    <w:rsid w:val="003504A5"/>
    <w:pPr>
      <w:spacing w:after="120"/>
      <w:ind w:left="360"/>
    </w:pPr>
    <w:rPr>
      <w:rFonts w:ascii="Arial" w:hAnsi="Arial"/>
      <w:sz w:val="22"/>
      <w:lang w:eastAsia="en-US"/>
    </w:rPr>
  </w:style>
  <w:style w:type="character" w:customStyle="1" w:styleId="BodyTextIndentChar">
    <w:name w:val="Body Text Indent Char"/>
    <w:basedOn w:val="DefaultParagraphFont"/>
    <w:link w:val="BodyTextIndent"/>
    <w:rsid w:val="003504A5"/>
    <w:rPr>
      <w:rFonts w:ascii="Arial" w:eastAsia="Times New Roman" w:hAnsi="Arial" w:cs="Times New Roman"/>
      <w:szCs w:val="24"/>
    </w:rPr>
  </w:style>
  <w:style w:type="character" w:styleId="PageNumber">
    <w:name w:val="page number"/>
    <w:basedOn w:val="DefaultParagraphFont"/>
    <w:rsid w:val="008D6E94"/>
  </w:style>
  <w:style w:type="table" w:styleId="TableGrid">
    <w:name w:val="Table Grid"/>
    <w:basedOn w:val="TableNormal"/>
    <w:uiPriority w:val="59"/>
    <w:rsid w:val="00AB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0B50"/>
    <w:pPr>
      <w:spacing w:before="100" w:beforeAutospacing="1" w:after="100" w:afterAutospacing="1"/>
    </w:pPr>
  </w:style>
  <w:style w:type="table" w:styleId="GridTable4-Accent3">
    <w:name w:val="Grid Table 4 Accent 3"/>
    <w:basedOn w:val="TableNormal"/>
    <w:uiPriority w:val="49"/>
    <w:rsid w:val="006C159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4369">
      <w:bodyDiv w:val="1"/>
      <w:marLeft w:val="0"/>
      <w:marRight w:val="0"/>
      <w:marTop w:val="0"/>
      <w:marBottom w:val="0"/>
      <w:divBdr>
        <w:top w:val="none" w:sz="0" w:space="0" w:color="auto"/>
        <w:left w:val="none" w:sz="0" w:space="0" w:color="auto"/>
        <w:bottom w:val="none" w:sz="0" w:space="0" w:color="auto"/>
        <w:right w:val="none" w:sz="0" w:space="0" w:color="auto"/>
      </w:divBdr>
    </w:div>
    <w:div w:id="653528739">
      <w:bodyDiv w:val="1"/>
      <w:marLeft w:val="0"/>
      <w:marRight w:val="0"/>
      <w:marTop w:val="0"/>
      <w:marBottom w:val="0"/>
      <w:divBdr>
        <w:top w:val="none" w:sz="0" w:space="0" w:color="auto"/>
        <w:left w:val="none" w:sz="0" w:space="0" w:color="auto"/>
        <w:bottom w:val="none" w:sz="0" w:space="0" w:color="auto"/>
        <w:right w:val="none" w:sz="0" w:space="0" w:color="auto"/>
      </w:divBdr>
    </w:div>
    <w:div w:id="898831315">
      <w:bodyDiv w:val="1"/>
      <w:marLeft w:val="0"/>
      <w:marRight w:val="0"/>
      <w:marTop w:val="0"/>
      <w:marBottom w:val="0"/>
      <w:divBdr>
        <w:top w:val="none" w:sz="0" w:space="0" w:color="auto"/>
        <w:left w:val="none" w:sz="0" w:space="0" w:color="auto"/>
        <w:bottom w:val="none" w:sz="0" w:space="0" w:color="auto"/>
        <w:right w:val="none" w:sz="0" w:space="0" w:color="auto"/>
      </w:divBdr>
    </w:div>
    <w:div w:id="903219051">
      <w:bodyDiv w:val="1"/>
      <w:marLeft w:val="0"/>
      <w:marRight w:val="0"/>
      <w:marTop w:val="0"/>
      <w:marBottom w:val="0"/>
      <w:divBdr>
        <w:top w:val="none" w:sz="0" w:space="0" w:color="auto"/>
        <w:left w:val="none" w:sz="0" w:space="0" w:color="auto"/>
        <w:bottom w:val="none" w:sz="0" w:space="0" w:color="auto"/>
        <w:right w:val="none" w:sz="0" w:space="0" w:color="auto"/>
      </w:divBdr>
    </w:div>
    <w:div w:id="1915893406">
      <w:bodyDiv w:val="1"/>
      <w:marLeft w:val="0"/>
      <w:marRight w:val="0"/>
      <w:marTop w:val="0"/>
      <w:marBottom w:val="0"/>
      <w:divBdr>
        <w:top w:val="none" w:sz="0" w:space="0" w:color="auto"/>
        <w:left w:val="none" w:sz="0" w:space="0" w:color="auto"/>
        <w:bottom w:val="none" w:sz="0" w:space="0" w:color="auto"/>
        <w:right w:val="none" w:sz="0" w:space="0" w:color="auto"/>
      </w:divBdr>
    </w:div>
    <w:div w:id="21170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Eveleigh</dc:creator>
  <cp:lastModifiedBy>Chris Eveleigh</cp:lastModifiedBy>
  <cp:revision>5</cp:revision>
  <cp:lastPrinted>2019-07-29T12:17:00Z</cp:lastPrinted>
  <dcterms:created xsi:type="dcterms:W3CDTF">2019-07-11T13:30:00Z</dcterms:created>
  <dcterms:modified xsi:type="dcterms:W3CDTF">2019-07-29T12:19:00Z</dcterms:modified>
</cp:coreProperties>
</file>